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77" w:rsidRPr="008D5777" w:rsidRDefault="008D5777" w:rsidP="008D5777">
      <w:pPr>
        <w:shd w:val="clear" w:color="auto" w:fill="FFFFFF"/>
        <w:textAlignment w:val="baseline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D5777">
        <w:rPr>
          <w:rFonts w:eastAsia="Times New Roman" w:cs="Times New Roman"/>
          <w:b/>
          <w:bCs/>
          <w:sz w:val="24"/>
          <w:szCs w:val="24"/>
          <w:lang w:eastAsia="ru-RU"/>
        </w:rPr>
        <w:t>КОММЕНТАРИИ К ФГОС ДОШКОЛЬНОГО ОБРАЗОВАНИЯ</w:t>
      </w:r>
    </w:p>
    <w:p w:rsidR="008D5777" w:rsidRPr="008D5777" w:rsidRDefault="008D5777" w:rsidP="008D5777">
      <w:pPr>
        <w:shd w:val="clear" w:color="auto" w:fill="FFFFFF"/>
        <w:textAlignment w:val="baseline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D5777">
        <w:rPr>
          <w:rFonts w:eastAsia="Times New Roman" w:cs="Times New Roman"/>
          <w:b/>
          <w:bCs/>
          <w:sz w:val="24"/>
          <w:szCs w:val="24"/>
          <w:lang w:eastAsia="ru-RU"/>
        </w:rPr>
        <w:t>Письмо Министерства образования и науки Российской Федерации</w:t>
      </w:r>
      <w:r w:rsidRPr="008D5777">
        <w:rPr>
          <w:rFonts w:eastAsia="Times New Roman" w:cs="Times New Roman"/>
          <w:b/>
          <w:bCs/>
          <w:sz w:val="24"/>
          <w:szCs w:val="24"/>
          <w:lang w:eastAsia="ru-RU"/>
        </w:rPr>
        <w:br/>
        <w:t>от 28 февраля 2014 г. № 08-249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D5777">
        <w:rPr>
          <w:rFonts w:eastAsia="Times New Roman" w:cs="Times New Roman"/>
          <w:sz w:val="24"/>
          <w:szCs w:val="24"/>
          <w:lang w:eastAsia="ru-RU"/>
        </w:rPr>
        <w:t xml:space="preserve">Во исполнение пункта 1.3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(утвержденного Первым заместителем Министра образования и науки Российской Федерации Н.В. Третьяк 31 декабря 2013 г.) Департамент государственной политики в сфере общего образования </w:t>
      </w:r>
      <w:proofErr w:type="spellStart"/>
      <w:r w:rsidRPr="008D5777">
        <w:rPr>
          <w:rFonts w:eastAsia="Times New Roman" w:cs="Times New Roman"/>
          <w:sz w:val="24"/>
          <w:szCs w:val="24"/>
          <w:lang w:eastAsia="ru-RU"/>
        </w:rPr>
        <w:t>Минобрнауки</w:t>
      </w:r>
      <w:proofErr w:type="spell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России направляет комментарии по отдельным вопросам введения федерального государственного образовательного </w:t>
      </w:r>
      <w:hyperlink r:id="rId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стандарта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> дошкольного образования</w:t>
      </w:r>
      <w:proofErr w:type="gram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, утвержденного приказом </w:t>
      </w:r>
      <w:proofErr w:type="spellStart"/>
      <w:r w:rsidRPr="008D5777">
        <w:rPr>
          <w:rFonts w:eastAsia="Times New Roman" w:cs="Times New Roman"/>
          <w:sz w:val="24"/>
          <w:szCs w:val="24"/>
          <w:lang w:eastAsia="ru-RU"/>
        </w:rPr>
        <w:t>Минобрнауки</w:t>
      </w:r>
      <w:proofErr w:type="spell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России от 17 октября 2013 г. № 1155 (зарегистрирован в Минюсте России 14 ноября 2013 г. № 30384).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Настоящие комментарии были разработаны ФГАУ "Федеральный институт развития образования" на основе вопросов, возникающих у 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руководителей образовательных организаций, реализующих образовательные программы дошкольного образования и практических работников дошкольного образования.</w:t>
      </w:r>
    </w:p>
    <w:p w:rsidR="008D5777" w:rsidRPr="008D5777" w:rsidRDefault="008D5777" w:rsidP="008D5777">
      <w:pPr>
        <w:shd w:val="clear" w:color="auto" w:fill="FFFFFF"/>
        <w:jc w:val="righ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Заместитель директора Департамента</w:t>
      </w:r>
      <w:r w:rsidRPr="008D5777">
        <w:rPr>
          <w:rFonts w:eastAsia="Times New Roman" w:cs="Times New Roman"/>
          <w:sz w:val="24"/>
          <w:szCs w:val="24"/>
          <w:lang w:eastAsia="ru-RU"/>
        </w:rPr>
        <w:br/>
      </w:r>
      <w:r w:rsidRPr="008D5777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Ю.В.СМИРНОВА</w:t>
      </w:r>
    </w:p>
    <w:p w:rsidR="008D5777" w:rsidRPr="008D5777" w:rsidRDefault="008D5777" w:rsidP="008D5777">
      <w:pPr>
        <w:shd w:val="clear" w:color="auto" w:fill="FFFFFF"/>
        <w:jc w:val="righ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 </w:t>
      </w:r>
    </w:p>
    <w:p w:rsidR="008D5777" w:rsidRPr="008D5777" w:rsidRDefault="008D5777" w:rsidP="008D5777">
      <w:pPr>
        <w:shd w:val="clear" w:color="auto" w:fill="FFFFFF"/>
        <w:jc w:val="righ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Приложение</w:t>
      </w:r>
    </w:p>
    <w:p w:rsidR="008D5777" w:rsidRPr="008D5777" w:rsidRDefault="008D5777" w:rsidP="008D5777">
      <w:pPr>
        <w:shd w:val="clear" w:color="auto" w:fill="FFFFFF"/>
        <w:textAlignment w:val="baseline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D577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КОММЕНТАРИИ</w:t>
      </w:r>
      <w:r w:rsidRPr="008D5777">
        <w:rPr>
          <w:rFonts w:eastAsia="Times New Roman" w:cs="Times New Roman"/>
          <w:b/>
          <w:bCs/>
          <w:sz w:val="24"/>
          <w:szCs w:val="24"/>
          <w:lang w:eastAsia="ru-RU"/>
        </w:rPr>
        <w:br/>
      </w:r>
      <w:r w:rsidRPr="008D577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 ФЕДЕРАЛЬНОМУ ГОСУДАРСТВЕННОМУ ОБРАЗОВАТЕЛЬНОМУ СТАНДАРТУ</w:t>
      </w:r>
      <w:r w:rsidRPr="008D5777">
        <w:rPr>
          <w:rFonts w:eastAsia="Times New Roman" w:cs="Times New Roman"/>
          <w:b/>
          <w:bCs/>
          <w:sz w:val="24"/>
          <w:szCs w:val="24"/>
          <w:lang w:eastAsia="ru-RU"/>
        </w:rPr>
        <w:br/>
      </w:r>
      <w:r w:rsidRPr="008D577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Комментарии к</w:t>
      </w:r>
      <w:r w:rsidRPr="008D5777">
        <w:rPr>
          <w:rFonts w:eastAsia="Times New Roman" w:cs="Times New Roman"/>
          <w:sz w:val="24"/>
          <w:szCs w:val="24"/>
          <w:lang w:eastAsia="ru-RU"/>
        </w:rPr>
        <w:t> </w:t>
      </w:r>
      <w:hyperlink r:id="rId5" w:anchor="r1_p1.3_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разделу I пункта 1.3 подпункта 2</w:t>
        </w:r>
      </w:hyperlink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В данном </w:t>
      </w:r>
      <w:hyperlink r:id="rId6" w:anchor="r1_p1.3_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пункте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 xml:space="preserve"> Федерального государственного образовательного стандарта дошкольного образования (далее - ФГОС </w:t>
      </w:r>
      <w:proofErr w:type="gramStart"/>
      <w:r w:rsidRPr="008D5777">
        <w:rPr>
          <w:rFonts w:eastAsia="Times New Roman" w:cs="Times New Roman"/>
          <w:sz w:val="24"/>
          <w:szCs w:val="24"/>
          <w:lang w:eastAsia="ru-RU"/>
        </w:rPr>
        <w:t>ДО</w:t>
      </w:r>
      <w:proofErr w:type="gram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D5777">
        <w:rPr>
          <w:rFonts w:eastAsia="Times New Roman" w:cs="Times New Roman"/>
          <w:sz w:val="24"/>
          <w:szCs w:val="24"/>
          <w:lang w:eastAsia="ru-RU"/>
        </w:rPr>
        <w:t>Стандарт</w:t>
      </w:r>
      <w:proofErr w:type="gramEnd"/>
      <w:r w:rsidRPr="008D5777">
        <w:rPr>
          <w:rFonts w:eastAsia="Times New Roman" w:cs="Times New Roman"/>
          <w:sz w:val="24"/>
          <w:szCs w:val="24"/>
          <w:lang w:eastAsia="ru-RU"/>
        </w:rPr>
        <w:t>) содержится указание на разные возрастные возможности детей при разработке и реализации образовательной программы (далее - Программа) в организации, осуществляющей образовательную деятельность (далее - Организация). На практике чаще всего (в условиях организации одновозрастных групп) Программа формируется для детей разного возраста, с разбивкой на этапы освоения: начальный - для детей раннего (младенческого) возраста, завершающий - старшего дошкольного возраста. Разнообразие возрастных возможностей детей требует создания разных условий, что учитывается требованиями Стандарта. В то же время,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детей, например, при появлении ребенка в группе детского сада в середине/конце освоения Программы группой. В этом случае педагоги должны ориентироваться на интересы, возможности и склонности ребенка, а не на содержание текущего этапа Программы.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 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Комментарии к </w:t>
      </w:r>
      <w:hyperlink r:id="rId7" w:anchor="r2_p2.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разделу II пункта 2.2</w:t>
        </w:r>
      </w:hyperlink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D5777">
        <w:rPr>
          <w:rFonts w:eastAsia="Times New Roman" w:cs="Times New Roman"/>
          <w:sz w:val="24"/>
          <w:szCs w:val="24"/>
          <w:lang w:eastAsia="ru-RU"/>
        </w:rPr>
        <w:t>В соответствии с данным </w:t>
      </w:r>
      <w:hyperlink r:id="rId8" w:anchor="r2_p2.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пунктом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> Стандарта, а также с </w:t>
      </w:r>
      <w:hyperlink r:id="rId9" w:anchor="p13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пунктом 13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> 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hyperlink r:id="rId10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приказ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> </w:t>
      </w:r>
      <w:proofErr w:type="spellStart"/>
      <w:r w:rsidRPr="008D5777">
        <w:rPr>
          <w:rFonts w:eastAsia="Times New Roman" w:cs="Times New Roman"/>
          <w:sz w:val="24"/>
          <w:szCs w:val="24"/>
          <w:lang w:eastAsia="ru-RU"/>
        </w:rPr>
        <w:t>Минобрнауки</w:t>
      </w:r>
      <w:proofErr w:type="spell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России от 30 августа 2013 г. № 1014) группы различной направленности (</w:t>
      </w:r>
      <w:proofErr w:type="spellStart"/>
      <w:r w:rsidRPr="008D5777">
        <w:rPr>
          <w:rFonts w:eastAsia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8D5777">
        <w:rPr>
          <w:rFonts w:eastAsia="Times New Roman" w:cs="Times New Roman"/>
          <w:sz w:val="24"/>
          <w:szCs w:val="24"/>
          <w:lang w:eastAsia="ru-RU"/>
        </w:rPr>
        <w:t>, компенсирующей, оздоровительной или комбинированной), являющиеся структурными подразделениями дошкольной образовательной организации (далее - ДОО) и ведущие образовательную деятельность, могут реализовывать разные образовательные программы в</w:t>
      </w:r>
      <w:proofErr w:type="gram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5777">
        <w:rPr>
          <w:rFonts w:eastAsia="Times New Roman" w:cs="Times New Roman"/>
          <w:sz w:val="24"/>
          <w:szCs w:val="24"/>
          <w:lang w:eastAsia="ru-RU"/>
        </w:rPr>
        <w:t>соответствии</w:t>
      </w:r>
      <w:proofErr w:type="gram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с требованиями ФГОС ДО и с учетом примерных основных образовательных программ дошкольного </w:t>
      </w:r>
      <w:r w:rsidRPr="008D5777">
        <w:rPr>
          <w:rFonts w:eastAsia="Times New Roman" w:cs="Times New Roman"/>
          <w:sz w:val="24"/>
          <w:szCs w:val="24"/>
          <w:lang w:eastAsia="ru-RU"/>
        </w:rPr>
        <w:lastRenderedPageBreak/>
        <w:t>образования.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 </w:t>
      </w:r>
      <w:hyperlink r:id="rId11" w:anchor="st2_9" w:tooltip="Федеральный закон от 29.12.2012 № 273-ФЗ (ред. от 03.02.2014) &quot;Об образовании в Российской Федерации&quot;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пункта 9 статьи 2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> Федерального закона "Об образовании в Российской Федерации" от 29 декабря 2012 г. № 273-ФЗ (далее - Закон). При этом</w:t>
      </w:r>
      <w:proofErr w:type="gramStart"/>
      <w:r w:rsidRPr="008D5777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если образовательная программа для отдельной группы ДОО разрабатывается с использованием примерной основной образовательной программы, обязательная часть образовательной программы группы в соответствии с </w:t>
      </w:r>
      <w:hyperlink r:id="rId12" w:anchor="r2_p2.1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пунктом 2.12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 xml:space="preserve"> ФГОС ДО может быть оформлена в виде ссылки на соответствующую примерную основную образовательную программу. </w:t>
      </w:r>
      <w:proofErr w:type="gramStart"/>
      <w:r w:rsidRPr="008D5777">
        <w:rPr>
          <w:rFonts w:eastAsia="Times New Roman" w:cs="Times New Roman"/>
          <w:sz w:val="24"/>
          <w:szCs w:val="24"/>
          <w:lang w:eastAsia="ru-RU"/>
        </w:rPr>
        <w:t>Часть программы, формируемая участниками образовательных отношений, в соответствии с </w:t>
      </w:r>
      <w:hyperlink r:id="rId13" w:anchor="r2_p2.1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пунктом 2.12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> ФГОС ДО также может быть оформлена в виде ссылки на соответствующую методическую литературу, представляющую парциальные программы и/или методические разработки, используемые группой при реализации этой части программы.</w:t>
      </w:r>
      <w:proofErr w:type="gramEnd"/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Если образовательная программа группы разрабатывается исключительно на основании требований ФГОС ДО без учета примерной (примерных) программ, то обязательная часть и часть, формируемая участниками образовательного процесса, разрабатываются в соответствии с требованиями </w:t>
      </w:r>
      <w:hyperlink r:id="rId14" w:anchor="r2_p2.1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пункта 2.11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 xml:space="preserve"> ФГОС </w:t>
      </w:r>
      <w:proofErr w:type="gramStart"/>
      <w:r w:rsidRPr="008D5777">
        <w:rPr>
          <w:rFonts w:eastAsia="Times New Roman" w:cs="Times New Roman"/>
          <w:sz w:val="24"/>
          <w:szCs w:val="24"/>
          <w:lang w:eastAsia="ru-RU"/>
        </w:rPr>
        <w:t>ДО</w:t>
      </w:r>
      <w:proofErr w:type="gramEnd"/>
      <w:r w:rsidRPr="008D5777">
        <w:rPr>
          <w:rFonts w:eastAsia="Times New Roman" w:cs="Times New Roman"/>
          <w:sz w:val="24"/>
          <w:szCs w:val="24"/>
          <w:lang w:eastAsia="ru-RU"/>
        </w:rPr>
        <w:t>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 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Комментарии к </w:t>
      </w:r>
      <w:hyperlink r:id="rId15" w:anchor="r2_p2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разделу II пункта 2.5</w:t>
        </w:r>
      </w:hyperlink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Данная </w:t>
      </w:r>
      <w:hyperlink r:id="rId16" w:anchor="r2_p2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норма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> предполагает, что при разработке образовательной программы (программ) конкретной Организации могут использоваться примерные основные образовательные программы дошкольного образования, входящие в реестр примерных основных образовательных программ (</w:t>
      </w:r>
      <w:hyperlink r:id="rId17" w:anchor="st12" w:tooltip="Федеральный закон от 29.12.2012 № 273-ФЗ (ред. от 03.02.2014) &quot;Об образовании в Российской Федерации&quot;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статья 12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> Закона). Организация (группа) может разрабатывать программы самостоятельно, не опираясь на какую (какие</w:t>
      </w:r>
      <w:proofErr w:type="gramStart"/>
      <w:r w:rsidRPr="008D5777">
        <w:rPr>
          <w:rFonts w:eastAsia="Times New Roman" w:cs="Times New Roman"/>
          <w:sz w:val="24"/>
          <w:szCs w:val="24"/>
          <w:lang w:eastAsia="ru-RU"/>
        </w:rPr>
        <w:t>)-</w:t>
      </w:r>
      <w:proofErr w:type="gramEnd"/>
      <w:r w:rsidRPr="008D5777">
        <w:rPr>
          <w:rFonts w:eastAsia="Times New Roman" w:cs="Times New Roman"/>
          <w:sz w:val="24"/>
          <w:szCs w:val="24"/>
          <w:lang w:eastAsia="ru-RU"/>
        </w:rPr>
        <w:t>либо примерные программы. Употребленный в данном </w:t>
      </w:r>
      <w:hyperlink r:id="rId18" w:anchor="r2_p2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пункте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>, а также в </w:t>
      </w:r>
      <w:hyperlink r:id="rId19" w:tooltip="Федеральный закон от 29.12.2012 № 273-ФЗ (ред. от 03.02.2014) &quot;Об образовании в Российской Федерации&quot;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Законе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> термин "с учетом" означает право и предоставленную Организации возможность ознакомиться с существующими примерными программами,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(программ) ДОО.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 xml:space="preserve">Выбор режима работы дошкольной группы осуществляется Организацией самостоятельно (с учетом объема решаемых задач, мнений участников образовательных отношений). Таким </w:t>
      </w:r>
      <w:proofErr w:type="gramStart"/>
      <w:r w:rsidRPr="008D5777">
        <w:rPr>
          <w:rFonts w:eastAsia="Times New Roman" w:cs="Times New Roman"/>
          <w:sz w:val="24"/>
          <w:szCs w:val="24"/>
          <w:lang w:eastAsia="ru-RU"/>
        </w:rPr>
        <w:t>образом</w:t>
      </w:r>
      <w:proofErr w:type="gram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обеспечивается соответствие организационных особенностей реализации Программы ее содержанию. Для обеспечения бюджетного финансирования всего времени работы педагогического и учебно-вспомогательного персонала в группе продолжительность реализации Программы в сутки должна соответствовать выбранному режиму работы группы, что должно быть отражено в Программе.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группах, либо для каждого режима должны быть разработаны соответствующие программы (при этом различия этих программ могут быть незначительны). Право реализации нескольких основных общеобразовательных программ закреплено </w:t>
      </w:r>
      <w:hyperlink r:id="rId20" w:anchor="st12" w:tooltip="Федеральный закон от 29.12.2012 № 273-ФЗ (ред. от 03.02.2014) &quot;Об образовании в Российской Федерации&quot;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статьей 12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> Закона. Программа может соответствовать любому режиму работы группы, не превышающему 14 часов в сутки. В случае</w:t>
      </w:r>
      <w:proofErr w:type="gramStart"/>
      <w:r w:rsidRPr="008D5777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если режим работы группы превышает 14 часов в сутки, Программа реализуется не более 14 часов от всего времени пребывания детей.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 xml:space="preserve">Реализация программы не подразумевает ограничений на оказание дополнительных платных образовательных услуг воспитанникам. </w:t>
      </w:r>
      <w:proofErr w:type="gramStart"/>
      <w:r w:rsidRPr="008D5777">
        <w:rPr>
          <w:rFonts w:eastAsia="Times New Roman" w:cs="Times New Roman"/>
          <w:sz w:val="24"/>
          <w:szCs w:val="24"/>
          <w:lang w:eastAsia="ru-RU"/>
        </w:rPr>
        <w:t xml:space="preserve">Получение воспитанниками таких услуг должно регламентироваться договорами (в соответствии с утвержденной примерной формой договора об образовании по образовательным программам дошкольного образования, приказ </w:t>
      </w:r>
      <w:proofErr w:type="spellStart"/>
      <w:r w:rsidRPr="008D5777">
        <w:rPr>
          <w:rFonts w:eastAsia="Times New Roman" w:cs="Times New Roman"/>
          <w:sz w:val="24"/>
          <w:szCs w:val="24"/>
          <w:lang w:eastAsia="ru-RU"/>
        </w:rPr>
        <w:t>Минобрнауки</w:t>
      </w:r>
      <w:proofErr w:type="spell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России от 13 января 2014 г. № 8 (направлен в Минюст России на государственную регистрацию).</w:t>
      </w:r>
      <w:proofErr w:type="gram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В случае если Программа реализуется в течение всего времени пребывания детей в Организации (продолжительность работы группы соответствует продолжительности реализации Программы) получение </w:t>
      </w:r>
      <w:r w:rsidRPr="008D577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группе. Поскольку дошкольное образование не является обязательным, родители (законные представители) воспитанника используют свое право на выбор формы получения ребенком образования и Организации, осуществляющей образовательную деятельность. При этом, в случае если хотя бы один ребенок фактически остается в группе, реализация Программы в ней не прекращается, </w:t>
      </w:r>
      <w:proofErr w:type="gramStart"/>
      <w:r w:rsidRPr="008D5777">
        <w:rPr>
          <w:rFonts w:eastAsia="Times New Roman" w:cs="Times New Roman"/>
          <w:sz w:val="24"/>
          <w:szCs w:val="24"/>
          <w:lang w:eastAsia="ru-RU"/>
        </w:rPr>
        <w:t>прерывается</w:t>
      </w:r>
      <w:proofErr w:type="gram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лишь получение образования воспитанником, получающим дополнительную услугу. Поскольку дополнительное образование детей также является важным элементом развития детей, и ограничение их в его получении неконституционно, Организация не может повлиять на решение родителей о порядке посещения ребенком дошкольной группы. Независимо от количества детей в группе для обеспечения реализации Программы требуется </w:t>
      </w:r>
      <w:proofErr w:type="gramStart"/>
      <w:r w:rsidRPr="008D5777">
        <w:rPr>
          <w:rFonts w:eastAsia="Times New Roman" w:cs="Times New Roman"/>
          <w:sz w:val="24"/>
          <w:szCs w:val="24"/>
          <w:lang w:eastAsia="ru-RU"/>
        </w:rPr>
        <w:t>создать</w:t>
      </w:r>
      <w:proofErr w:type="gram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в том числе необходимые кадровые условия. При этом финансовое обеспечение кадровых условий определяется в зависимости от нормативного количества детей в группе. Следовательно,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финансирования. Также, фактическое финансирование реализации Программы через обеспечение создания требуемых условий означает, что временное отсутствие ребенка в группе, не влияющее на изменение условий реализации Программы, не должно рассматриваться как нецелевое использование бюджетных средств. В то же время,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 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Комментарии к </w:t>
      </w:r>
      <w:hyperlink r:id="rId21" w:anchor="r2_p2.7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разделу II пункта 2.7 (первый абзац)</w:t>
        </w:r>
      </w:hyperlink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Указанная </w:t>
      </w:r>
      <w:hyperlink r:id="rId22" w:anchor="r2_p2.7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норма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 xml:space="preserve"> означает, что содержание образовательной программы (программ) ДОО не должно быть заранее расписано по конкретным образовательным областям, поскольку оно определяется конкретной ситуацией в группе, а именно: индивидуальными склонностями детей, их интересами, особенностями развития. Педагоги, работающие по программам, ориентированным на ребенка, обычно формируют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Это означает, что конкретное содержание образовательной программы </w:t>
      </w:r>
      <w:proofErr w:type="gramStart"/>
      <w:r w:rsidRPr="008D5777">
        <w:rPr>
          <w:rFonts w:eastAsia="Times New Roman" w:cs="Times New Roman"/>
          <w:sz w:val="24"/>
          <w:szCs w:val="24"/>
          <w:lang w:eastAsia="ru-RU"/>
        </w:rPr>
        <w:t>выполняет роль</w:t>
      </w:r>
      <w:proofErr w:type="gram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средства развития, подбирается по мере постановки и решения развивающих задач и не всегда может быть задано заранее. Кроме того, на практике конкретное содержание образовательной деятельности обычно обеспечивает развитие детей одновременно в разных областях - например, в области социально-коммуникативного, познавательного и речевого развития, или социально-коммуникативного, художественно эстетического и физического развития и т.д. Таким образом,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В то же время, существуют примерные программы, которые подробно расписывают определенное образовательное содержание. Если Организация принимает за основу своей Программы такую примерную программу, следует сделать ссылку именно на эту Программу.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 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Комментарии к </w:t>
      </w:r>
      <w:hyperlink r:id="rId23" w:anchor="r2_p2.9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разделу II пункта 2.9 (второй абзац)</w:t>
        </w:r>
      </w:hyperlink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Данная </w:t>
      </w:r>
      <w:hyperlink r:id="rId24" w:anchor="r2_p2.9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статья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 xml:space="preserve"> ФГОС </w:t>
      </w:r>
      <w:proofErr w:type="gramStart"/>
      <w:r w:rsidRPr="008D5777">
        <w:rPr>
          <w:rFonts w:eastAsia="Times New Roman" w:cs="Times New Roman"/>
          <w:sz w:val="24"/>
          <w:szCs w:val="24"/>
          <w:lang w:eastAsia="ru-RU"/>
        </w:rPr>
        <w:t>ДО</w:t>
      </w:r>
      <w:proofErr w:type="gram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подчеркивает </w:t>
      </w:r>
      <w:proofErr w:type="gramStart"/>
      <w:r w:rsidRPr="008D5777">
        <w:rPr>
          <w:rFonts w:eastAsia="Times New Roman" w:cs="Times New Roman"/>
          <w:sz w:val="24"/>
          <w:szCs w:val="24"/>
          <w:lang w:eastAsia="ru-RU"/>
        </w:rPr>
        <w:t>взаимодополняющий</w:t>
      </w:r>
      <w:proofErr w:type="gram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характер детского развития в пяти образовательных областях.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 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Комментарии к </w:t>
      </w:r>
      <w:hyperlink r:id="rId25" w:anchor="r2_p2.10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разделу II пункта 2.10</w:t>
        </w:r>
      </w:hyperlink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lastRenderedPageBreak/>
        <w:t xml:space="preserve">Соотношение частей образовательной программы носит рекомендательный характер и призвано примерно </w:t>
      </w:r>
      <w:proofErr w:type="gramStart"/>
      <w:r w:rsidRPr="008D5777">
        <w:rPr>
          <w:rFonts w:eastAsia="Times New Roman" w:cs="Times New Roman"/>
          <w:sz w:val="24"/>
          <w:szCs w:val="24"/>
          <w:lang w:eastAsia="ru-RU"/>
        </w:rPr>
        <w:t>оценить</w:t>
      </w:r>
      <w:proofErr w:type="gram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пропорцию между обязательной частью программы и частью, формируемой участниками образовательных отношений. Надо иметь в виду, что необязательный характер уровня дошкольного образования не позволяет устанавливать жесткое соотношение частей программы ДОО.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возраста, предполагающей организацию образовательной деятельности в зависимости от индивидуальных особенностей каждого ребенка, что затрудняет строгое определение объема обязательной части программы в ДОО.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 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Комментарии к </w:t>
      </w:r>
      <w:hyperlink r:id="rId26" w:anchor="r3_p3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разделу III пункта 3.1</w:t>
        </w:r>
      </w:hyperlink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В данном </w:t>
      </w:r>
      <w:hyperlink r:id="rId27" w:anchor="r3_p3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пункте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> употребляются два сходных термина, которые, тем не менее, относятся к разному содержанию и которые следует различать: "развивающая предметно-пространственная среда" и "образовательная среда".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Развивающая предметно-пространственная среда - это специфические для каждой Программы Организации (группы) образовательное оборудование, материалы, мебель и т.п., в сочетании с определенными принципами разделения пространства Организации (группы).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Под образовательной средой подразумевается весь комплекс условий, которые обеспечивают развитие детей в дошкольной образовательной организации, в том числе развивающая предметно-пространственная среда, взаимодействие между педагогами и детьми, детская игра, развивающее предметное содержание образовательных областей и другие условия, перечисленные в Стандарте.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 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Комментарии к </w:t>
      </w:r>
      <w:hyperlink r:id="rId28" w:anchor="r3_p3.2.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разделу III пункта 3.2.2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> и к </w:t>
      </w:r>
      <w:hyperlink r:id="rId29" w:anchor="r3_p3.4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3.4.4</w:t>
        </w:r>
      </w:hyperlink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В соответствии с </w:t>
      </w:r>
      <w:hyperlink r:id="rId30" w:anchor="st79_3" w:tooltip="Федеральный закон от 29.12.2012 № 273-ФЗ (ред. от 03.02.2014) &quot;Об образовании в Российской Федерации&quot;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частью 3 статьи 79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 xml:space="preserve"> Закона под специальными условиями для получения </w:t>
      </w:r>
      <w:proofErr w:type="gramStart"/>
      <w:r w:rsidRPr="008D5777">
        <w:rPr>
          <w:rFonts w:eastAsia="Times New Roman" w:cs="Times New Roman"/>
          <w:sz w:val="24"/>
          <w:szCs w:val="24"/>
          <w:lang w:eastAsia="ru-RU"/>
        </w:rPr>
        <w:t>образования</w:t>
      </w:r>
      <w:proofErr w:type="gram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</w:r>
      <w:proofErr w:type="gramStart"/>
      <w:r w:rsidRPr="008D5777">
        <w:rPr>
          <w:rFonts w:eastAsia="Times New Roman" w:cs="Times New Roman"/>
          <w:sz w:val="24"/>
          <w:szCs w:val="24"/>
          <w:lang w:eastAsia="ru-RU"/>
        </w:rPr>
        <w:t>необходимую 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Программ обучающимися с ограниченными возможностями здоровья.</w:t>
      </w:r>
      <w:proofErr w:type="gramEnd"/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В соответствии с Федеральным законом от 24 ноября 1995 г. № 181-ФЗ "О социальной защите инвалидов в Российской Федерации" (далее - Федеральный закон № 181-ФЗ) специальные условия должны быть внесены в индивидуальную программу реабилитации инвалида (далее - ИПР). ИПР является обязательной для исполнения всеми без исключения органами и организациями.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г. № 379н.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D5777">
        <w:rPr>
          <w:rFonts w:eastAsia="Times New Roman" w:cs="Times New Roman"/>
          <w:sz w:val="24"/>
          <w:szCs w:val="24"/>
          <w:lang w:eastAsia="ru-RU"/>
        </w:rPr>
        <w:t>Объем и содержание услуг ассистента (помощника), оказывающего обучающимся необходимую техническую помощь, определяются Индивидуальной программой реабилитации инвалида (перечень реабилитационных мероприятий, направленных на восстановление способностей инвалида к бытовой, общественной, профессиональной деятельности в соответствии со структурой его потребностей, кругом интересов и уровнем притязаний (Постановление Министерства труда и социального развития Российской Федерации от 14 декабря 1996 г. № 14).</w:t>
      </w:r>
      <w:proofErr w:type="gramEnd"/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 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lastRenderedPageBreak/>
        <w:t>Комментарии к </w:t>
      </w:r>
      <w:hyperlink r:id="rId31" w:anchor="r3_p3.2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разделу III пункта 3.2.3</w:t>
        </w:r>
      </w:hyperlink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Оценка индивидуального развития детей представлена в Стандарте в двух формах диагностики - педагогической и психологической. Под педагогической диагностикой понимается такая оценка развития детей, которая необходима педагогу, непосредственно работающему с детьми, для получения "обратной связи" в процессе взаимодействия с ребенком или с группой детей. При этом согласно данной </w:t>
      </w:r>
      <w:proofErr w:type="spellStart"/>
      <w:r w:rsidRPr="008D5777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8D5777">
        <w:rPr>
          <w:rFonts w:eastAsia="Times New Roman" w:cs="Times New Roman"/>
          <w:sz w:val="24"/>
          <w:szCs w:val="24"/>
          <w:lang w:eastAsia="ru-RU"/>
        </w:rPr>
        <w:instrText xml:space="preserve"> HYPERLINK "http://xn--273--84d1f.xn--p1ai/akty_minobrnauki_rossii/prikaz-minobrnauki-rf-ot-17102013-no-1155" \l "r3_p3.2.3" \o "Приказ Минобрнауки России от 17.10.2013 № 1155 \"Об утверждении федерального государственного образовательного стандарта дошкольного образования\" (Зарегистрировано в Минюсте России 14.11.2013 № 30384){КонсультантПлюс}" </w:instrText>
      </w:r>
      <w:r w:rsidRPr="008D5777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8D5777">
        <w:rPr>
          <w:rFonts w:eastAsia="Times New Roman" w:cs="Times New Roman"/>
          <w:sz w:val="24"/>
          <w:szCs w:val="24"/>
          <w:u w:val="single"/>
          <w:lang w:eastAsia="ru-RU"/>
        </w:rPr>
        <w:t>статье</w:t>
      </w:r>
      <w:r w:rsidRPr="008D5777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8D5777">
        <w:rPr>
          <w:rFonts w:eastAsia="Times New Roman" w:cs="Times New Roman"/>
          <w:sz w:val="24"/>
          <w:szCs w:val="24"/>
          <w:lang w:eastAsia="ru-RU"/>
        </w:rPr>
        <w:t>Стандарта</w:t>
      </w:r>
      <w:proofErr w:type="spell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такая оценка индивидуального развития детей, прежде всего,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В </w:t>
      </w:r>
      <w:hyperlink r:id="rId32" w:anchor="r3_p3.2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статье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> предусмотрены задачи, для решения которых могут использоваться результаты педагогической диагностики: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2. оптимизация работы с группой детей.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самостоятельно.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 Та или иная степень обязательности проведения педагогом педагогической диагностики определяется Программой. При этом проведение педагогической диагностики не может быть вменено в обязанность педагогу, если не созданы условия для ее проведения, включая обеспечение специального обучения. Контроль за эффективностью деятельности педагога, которая, в том числе, может включать педагогическую оценку, может проводиться в процессе независимой оценки качества образования в Организации (</w:t>
      </w:r>
      <w:hyperlink r:id="rId33" w:anchor="r1_p1.7_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подпункт 4 пункта 1.7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 xml:space="preserve"> ФГОС </w:t>
      </w:r>
      <w:proofErr w:type="gramStart"/>
      <w:r w:rsidRPr="008D5777">
        <w:rPr>
          <w:rFonts w:eastAsia="Times New Roman" w:cs="Times New Roman"/>
          <w:sz w:val="24"/>
          <w:szCs w:val="24"/>
          <w:lang w:eastAsia="ru-RU"/>
        </w:rPr>
        <w:t>ДО</w:t>
      </w:r>
      <w:proofErr w:type="gramEnd"/>
      <w:r w:rsidRPr="008D5777">
        <w:rPr>
          <w:rFonts w:eastAsia="Times New Roman" w:cs="Times New Roman"/>
          <w:sz w:val="24"/>
          <w:szCs w:val="24"/>
          <w:lang w:eastAsia="ru-RU"/>
        </w:rPr>
        <w:t>; </w:t>
      </w:r>
      <w:hyperlink r:id="rId34" w:anchor="st95" w:tooltip="Федеральный закон от 29.12.2012 № 273-ФЗ (ред. от 03.02.2014) &quot;Об образовании в Российской Федерации&quot;{КонсультантПлюс}" w:history="1">
        <w:proofErr w:type="gramStart"/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статья</w:t>
        </w:r>
        <w:proofErr w:type="gramEnd"/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 xml:space="preserve"> 95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> Закона).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Психологическую диагностику индивидуального развития ребенка проводят по мере необходимости квалифицированные специалисты - психологи и/или педагоги-психологи.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Для участия ребенка в психологической диагностике в обязательном порядке требуется согласие его родителей (законных представителей). Если Организация является экспериментальной площадкой (участником) относительно длительной исследовательской программы, этот факт должен быть отражен в Договоре между Организацией и родителями (законными представителями) ребенка с целью получения их информированного согласия на постоянное исследование развития ребенка.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В соответствии с </w:t>
      </w:r>
      <w:hyperlink r:id="rId35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Положением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 xml:space="preserve"> о </w:t>
      </w:r>
      <w:proofErr w:type="spellStart"/>
      <w:r w:rsidRPr="008D5777">
        <w:rPr>
          <w:rFonts w:eastAsia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комиссии, утвержденным приказом </w:t>
      </w:r>
      <w:proofErr w:type="spellStart"/>
      <w:r w:rsidRPr="008D5777">
        <w:rPr>
          <w:rFonts w:eastAsia="Times New Roman" w:cs="Times New Roman"/>
          <w:sz w:val="24"/>
          <w:szCs w:val="24"/>
          <w:lang w:eastAsia="ru-RU"/>
        </w:rPr>
        <w:t>Минобрнауки</w:t>
      </w:r>
      <w:proofErr w:type="spell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России от 20 сентября 2013 г. № 1082, ребенку с ограниченными возможностями здоровья необходимо пройти обследование на заседании </w:t>
      </w:r>
      <w:proofErr w:type="spellStart"/>
      <w:r w:rsidRPr="008D5777">
        <w:rPr>
          <w:rFonts w:eastAsia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комиссии (далее - ПМПК) и получить рекомендации.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В соответствии с </w:t>
      </w:r>
      <w:hyperlink r:id="rId36" w:anchor="p10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пунктом 10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> вышеуказанного Положения основными направлениями деятельности комиссии являются: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 xml:space="preserve">б) подготовка по результатам обследования рекомендаций по оказанию детям </w:t>
      </w:r>
      <w:proofErr w:type="spellStart"/>
      <w:r w:rsidRPr="008D5777">
        <w:rPr>
          <w:rFonts w:eastAsia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</w:t>
      </w:r>
      <w:r w:rsidRPr="008D577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8D5777">
        <w:rPr>
          <w:rFonts w:eastAsia="Times New Roman" w:cs="Times New Roman"/>
          <w:sz w:val="24"/>
          <w:szCs w:val="24"/>
          <w:lang w:eastAsia="ru-RU"/>
        </w:rPr>
        <w:t>девиантным</w:t>
      </w:r>
      <w:proofErr w:type="spell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(общественно опасным) поведением;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8D5777">
        <w:rPr>
          <w:rFonts w:eastAsia="Times New Roman" w:cs="Times New Roman"/>
          <w:sz w:val="24"/>
          <w:szCs w:val="24"/>
          <w:lang w:eastAsia="ru-RU"/>
        </w:rPr>
        <w:t>д</w:t>
      </w:r>
      <w:proofErr w:type="spell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) осуществление учета данных о детях с ограниченными возможностями здоровья и (или) </w:t>
      </w:r>
      <w:proofErr w:type="spellStart"/>
      <w:r w:rsidRPr="008D5777">
        <w:rPr>
          <w:rFonts w:eastAsia="Times New Roman" w:cs="Times New Roman"/>
          <w:sz w:val="24"/>
          <w:szCs w:val="24"/>
          <w:lang w:eastAsia="ru-RU"/>
        </w:rPr>
        <w:t>девиантным</w:t>
      </w:r>
      <w:proofErr w:type="spell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(общественно опасным) поведением, проживающих на территории деятельности комиссии;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В соответствии с </w:t>
      </w:r>
      <w:hyperlink r:id="rId37" w:anchor="p23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пунктом 23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 xml:space="preserve"> Положения заключение комиссии действительно для представления в указанные органы и организации в течение календарного года </w:t>
      </w:r>
      <w:proofErr w:type="gramStart"/>
      <w:r w:rsidRPr="008D5777">
        <w:rPr>
          <w:rFonts w:eastAsia="Times New Roman" w:cs="Times New Roman"/>
          <w:sz w:val="24"/>
          <w:szCs w:val="24"/>
          <w:lang w:eastAsia="ru-RU"/>
        </w:rPr>
        <w:t>с даты</w:t>
      </w:r>
      <w:proofErr w:type="gram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его подписания.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 xml:space="preserve">Педагогическая оценка индивидуального развития ребенка направлена, прежде всего, на определение наличия условий для развития ребенка в соответствии с его возрастными особенностями, возможностями и индивидуальными склонностями. В отличие от заключения </w:t>
      </w:r>
      <w:proofErr w:type="spellStart"/>
      <w:r w:rsidRPr="008D5777">
        <w:rPr>
          <w:rFonts w:eastAsia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комиссии (далее - ПМПК), она не призвана выявлять особенности в физическом и (или) психическом развитии и (или) отклонений в поведении детей.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 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Комментарии к </w:t>
      </w:r>
      <w:hyperlink r:id="rId38" w:anchor="r3_p3.2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разделу III пункта 3.2.4</w:t>
        </w:r>
      </w:hyperlink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Предельная наполняемость Группы (включающей, в том числе, детей с ограниченными возможностями здоровья) определяется в соответствии с санитарно-эпидемиологическими правилами и нормативами.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 xml:space="preserve">В соответствии с постановлением Главного государственного санитарного врача Российской Федерации от 15 мая 2013 г. № 26 "Об утверждении </w:t>
      </w:r>
      <w:proofErr w:type="spellStart"/>
      <w:r w:rsidRPr="008D5777">
        <w:rPr>
          <w:rFonts w:eastAsia="Times New Roman" w:cs="Times New Roman"/>
          <w:sz w:val="24"/>
          <w:szCs w:val="24"/>
          <w:lang w:eastAsia="ru-RU"/>
        </w:rPr>
        <w:t>СанПиН</w:t>
      </w:r>
      <w:proofErr w:type="spell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организаций":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 соответственно не должно превышать: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8D5777">
        <w:rPr>
          <w:rFonts w:eastAsia="Times New Roman" w:cs="Times New Roman"/>
          <w:sz w:val="24"/>
          <w:szCs w:val="24"/>
          <w:lang w:eastAsia="ru-RU"/>
        </w:rPr>
        <w:t>амблиопией</w:t>
      </w:r>
      <w:proofErr w:type="spellEnd"/>
      <w:r w:rsidRPr="008D5777">
        <w:rPr>
          <w:rFonts w:eastAsia="Times New Roman" w:cs="Times New Roman"/>
          <w:sz w:val="24"/>
          <w:szCs w:val="24"/>
          <w:lang w:eastAsia="ru-RU"/>
        </w:rPr>
        <w:t>, косоглазием - 6 и 10 детей;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lastRenderedPageBreak/>
        <w:t>1.12. В дошкольных образовательных организациях организация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б) старше 3 лет: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 xml:space="preserve">- не более 15 детей, в том числе не более 4 слабовидящих и (или) детей с </w:t>
      </w:r>
      <w:proofErr w:type="spellStart"/>
      <w:r w:rsidRPr="008D5777">
        <w:rPr>
          <w:rFonts w:eastAsia="Times New Roman" w:cs="Times New Roman"/>
          <w:sz w:val="24"/>
          <w:szCs w:val="24"/>
          <w:lang w:eastAsia="ru-RU"/>
        </w:rPr>
        <w:t>амблиопией</w:t>
      </w:r>
      <w:proofErr w:type="spell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 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Комментарии к </w:t>
      </w:r>
      <w:hyperlink r:id="rId39" w:anchor="r3_p3.2.6_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разделу III пункта 3.2.6 подпункта 1</w:t>
        </w:r>
      </w:hyperlink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Полномочия по финансовому обеспечению создания в организации условий для дополнительного профессионального образования педагогических работников (</w:t>
      </w:r>
      <w:hyperlink r:id="rId40" w:anchor="st99_2" w:tooltip="Федеральный закон от 29.12.2012 № 273-ФЗ (ред. от 03.02.2014) &quot;Об образовании в Российской Федерации&quot;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часть 2 статьи 99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> Закона) относятся к полномочиям субъектов Российской Федерации. Необходимые средства должны быть доведены до Организации (государственной, муниципальной или частной) в составе норматива затрат, либо заложены в смету казенного учреждения. При этом,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(в том числе, оплата замещения временно отсутствующего работника), так и для направления работников на обучение (оплата обучения, командировочные расходы).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 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Комментарии к </w:t>
      </w:r>
      <w:hyperlink r:id="rId41" w:anchor="r3_p3.2.7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разделу III пункта 3.2.7</w:t>
        </w:r>
      </w:hyperlink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В соответствии с </w:t>
      </w:r>
      <w:hyperlink r:id="rId42" w:anchor="st79_1" w:tooltip="Федеральный закон от 29.12.2012 № 273-ФЗ (ред. от 03.02.2014) &quot;Об образовании в Российской Федерации&quot;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частью 1 статьи 79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 xml:space="preserve"> Закона: "... содержание образования и условия организации обучения и </w:t>
      </w:r>
      <w:proofErr w:type="gramStart"/>
      <w:r w:rsidRPr="008D5777">
        <w:rPr>
          <w:rFonts w:eastAsia="Times New Roman" w:cs="Times New Roman"/>
          <w:sz w:val="24"/>
          <w:szCs w:val="24"/>
          <w:lang w:eastAsia="ru-RU"/>
        </w:rPr>
        <w:t>воспитания</w:t>
      </w:r>
      <w:proofErr w:type="gram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 (далее - ОВЗ) определяются адаптированной образовательной программой, а для инвалидов также в соответствии с индивидуальной программой реабилитации инвалида". В связи с этим,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 и индивидуальных возможностей. Индивидуальную программу реабилитации разрабатывает Бюро медико-социальной экспертизы (в соответствии со статьей 7 Федерального закона № 181-ФЗ). Условия должны быть созданы в соответствии с Рекомендациями ПМПК (</w:t>
      </w:r>
      <w:hyperlink r:id="rId43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приказ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> </w:t>
      </w:r>
      <w:proofErr w:type="spellStart"/>
      <w:r w:rsidRPr="008D5777">
        <w:rPr>
          <w:rFonts w:eastAsia="Times New Roman" w:cs="Times New Roman"/>
          <w:sz w:val="24"/>
          <w:szCs w:val="24"/>
          <w:lang w:eastAsia="ru-RU"/>
        </w:rPr>
        <w:t>Минобрнауки</w:t>
      </w:r>
      <w:proofErr w:type="spell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России от 20 сентября 2013 г. № 1082 "Об утверждении Положения о </w:t>
      </w:r>
      <w:proofErr w:type="spellStart"/>
      <w:r w:rsidRPr="008D5777">
        <w:rPr>
          <w:rFonts w:eastAsia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комиссии").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 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Комментарии к </w:t>
      </w:r>
      <w:hyperlink r:id="rId44" w:anchor="r3_p3.3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разделу III пункта 3.3.5</w:t>
        </w:r>
      </w:hyperlink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В соответствии с </w:t>
      </w:r>
      <w:hyperlink r:id="rId45" w:anchor="st28_3_2" w:tooltip="Федеральный закон от 29.12.2012 № 273-ФЗ (ред. от 03.02.2014) &quot;Об образовании в Российской Федерации&quot;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пунктом 2 части 3 статьи 28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> Закона к компетенции образовательной организации отнесено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со Стандартом. Таким образом, Организация самостоятельно утверждает перечень необходимых средств обучения, которые будут использоваться при реализации Программы. При этом средства обучения должны полностью соответствовать требованиям </w:t>
      </w:r>
      <w:hyperlink r:id="rId46" w:anchor="r3_p3.3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пункта 3.3.4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 xml:space="preserve"> Стандарта. Для обеспечения возможности Организации осуществлять самостоятельную закупку необходимых средств обучения норматив затрат, в соответствии с которым определяется </w:t>
      </w:r>
      <w:r w:rsidRPr="008D577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бюджетное финансирование организации, должны учитываться расходы на приобретение необходимых средств обучения (в соответствии с </w:t>
      </w:r>
      <w:proofErr w:type="spellStart"/>
      <w:r w:rsidRPr="008D5777">
        <w:rPr>
          <w:rFonts w:eastAsia="Times New Roman" w:cs="Times New Roman"/>
          <w:sz w:val="24"/>
          <w:szCs w:val="24"/>
          <w:lang w:eastAsia="ru-RU"/>
        </w:rPr>
        <w:t>методическими</w:t>
      </w:r>
      <w:hyperlink r:id="rId47" w:tooltip="&lt;Письмо&gt; Минобрнауки России от 01.10.2013 № 08-1408 &quot;О направлении методических рекомендаций по реализации полномочий органов государственной власти субъектов Российской Федерации&quot; (вместе с &quot;Методическими рекомендациями по реализации полномочий органов г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рекомендациями</w:t>
        </w:r>
        <w:proofErr w:type="spellEnd"/>
      </w:hyperlink>
      <w:r w:rsidRPr="008D5777">
        <w:rPr>
          <w:rFonts w:eastAsia="Times New Roman" w:cs="Times New Roman"/>
          <w:sz w:val="24"/>
          <w:szCs w:val="24"/>
          <w:lang w:eastAsia="ru-RU"/>
        </w:rPr>
        <w:t xml:space="preserve">, направленными письмом </w:t>
      </w:r>
      <w:proofErr w:type="spellStart"/>
      <w:r w:rsidRPr="008D5777">
        <w:rPr>
          <w:rFonts w:eastAsia="Times New Roman" w:cs="Times New Roman"/>
          <w:sz w:val="24"/>
          <w:szCs w:val="24"/>
          <w:lang w:eastAsia="ru-RU"/>
        </w:rPr>
        <w:t>Минобрнауки</w:t>
      </w:r>
      <w:proofErr w:type="spell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России от 1 октября 2013 г. № 08-1408).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 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Комментарии к </w:t>
      </w:r>
      <w:hyperlink r:id="rId48" w:anchor="r3_p3.4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разделу III пункта 3.4.1</w:t>
        </w:r>
      </w:hyperlink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 xml:space="preserve">В соответствии с требованиями к кадровому обеспечению Стандарта деятельность руководящих работников, педагогических работников, учебно-вспомогательного персонала, работников, осуществляющих финансовую деятельность, охрану жизни и здоровья детей, необходимо рассматривать в полной мере как деятельность по обеспечению и реализации Программы. </w:t>
      </w:r>
      <w:proofErr w:type="gramStart"/>
      <w:r w:rsidRPr="008D5777">
        <w:rPr>
          <w:rFonts w:eastAsia="Times New Roman" w:cs="Times New Roman"/>
          <w:sz w:val="24"/>
          <w:szCs w:val="24"/>
          <w:lang w:eastAsia="ru-RU"/>
        </w:rPr>
        <w:t>Номенклатура должностей руководящих, педагогических и учебно-вспомогательных работников утверждена </w:t>
      </w:r>
      <w:proofErr w:type="spellStart"/>
      <w:r w:rsidRPr="008D5777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8D5777">
        <w:rPr>
          <w:rFonts w:eastAsia="Times New Roman" w:cs="Times New Roman"/>
          <w:sz w:val="24"/>
          <w:szCs w:val="24"/>
          <w:lang w:eastAsia="ru-RU"/>
        </w:rPr>
        <w:instrText xml:space="preserve"> HYPERLINK "http://xn--273--84d1f.xn--p1ai/akty_pravitelstva_rf/postanovlenie-pravitelstva-rf-ot-08082013-no-678" </w:instrText>
      </w:r>
      <w:r w:rsidRPr="008D5777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8D5777">
        <w:rPr>
          <w:rFonts w:eastAsia="Times New Roman" w:cs="Times New Roman"/>
          <w:sz w:val="24"/>
          <w:szCs w:val="24"/>
          <w:u w:val="single"/>
          <w:lang w:eastAsia="ru-RU"/>
        </w:rPr>
        <w:t>постановлением</w:t>
      </w:r>
      <w:r w:rsidRPr="008D5777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8D5777">
        <w:rPr>
          <w:rFonts w:eastAsia="Times New Roman" w:cs="Times New Roman"/>
          <w:sz w:val="24"/>
          <w:szCs w:val="24"/>
          <w:lang w:eastAsia="ru-RU"/>
        </w:rPr>
        <w:t>Правительства</w:t>
      </w:r>
      <w:proofErr w:type="spell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от 8 августа 2013 г. 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а также приказом </w:t>
      </w:r>
      <w:proofErr w:type="spellStart"/>
      <w:r w:rsidRPr="008D5777">
        <w:rPr>
          <w:rFonts w:eastAsia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России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  <w:proofErr w:type="gram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Таким образом,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Федерации, осуществляющие управление в сфере образования, и не может быть переложена на уровень муниципалитетов или родителей. То есть средства на оплату труда указанных категорий персонала должны быть заложены в региональные нормативы затрат. Финансовое обеспечение привлечения к реализации Программы научных работников остается на усмотрение субъекта Российской Федерации.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В соответствии с пунктом 4 </w:t>
      </w:r>
      <w:hyperlink r:id="rId49" w:anchor="st28_2" w:tooltip="Федеральный закон от 29.12.2012 № 273-ФЗ (ред. от 03.02.2014) &quot;Об образовании в Российской Федерации&quot;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части 2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> и </w:t>
      </w:r>
      <w:hyperlink r:id="rId50" w:anchor="st28_3" w:tooltip="Федеральный закон от 29.12.2012 № 273-ФЗ (ред. от 03.02.2014) &quot;Об образовании в Российской Федерации&quot;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частью 3 статьи 28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> Закона установление штатного расписания является компетенцией Организации. В то же время Организация должна исходить в первую очередь из задачи обеспечения требований Стандарта.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Для сопровождения реализации Программы на протяжении всего времени реализации (в большинстве случаев соответствующего продолжительности работы группы) в каждой группе должны находиться не менее двух работников, в том числе одного воспитателя (или другого педагогического работника) и помощника воспитателя (младшего воспитателя). Таким образом, дети в любой момент должны находиться с одним или несколькими работниками Организации, принимающими участие в реализации Программы (с педагогическим и/или учебно-вспомогательным работником).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группах, в том числе в группах с различной направленностью Программ, а также особенности работы воспитателей в течение времени их совместного пребывания в Организации: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при оформлении результатов наблюдения (мониторинга) за здоровьем, развитием и воспитанием детей, в том числе с помощью электронных форм;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разработке плана (программы) воспитательной работы;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D5777">
        <w:rPr>
          <w:rFonts w:eastAsia="Times New Roman" w:cs="Times New Roman"/>
          <w:sz w:val="24"/>
          <w:szCs w:val="24"/>
          <w:lang w:eastAsia="ru-RU"/>
        </w:rPr>
        <w:t>при участии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и иных мероприятиях, предусмотренных должностной инструкцией.</w:t>
      </w:r>
      <w:proofErr w:type="gramEnd"/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 xml:space="preserve">Необходимо также учитывать,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(например, инструкторы по физической культуре, музыкальные руководители, специалисты по художественному и эстетическому воспитанию, педагоги-психологи), а также должна осуществляться методическая поддержка реализации Программы. Для этого Организация самостоятельно устанавливает </w:t>
      </w:r>
      <w:r w:rsidRPr="008D5777">
        <w:rPr>
          <w:rFonts w:eastAsia="Times New Roman" w:cs="Times New Roman"/>
          <w:sz w:val="24"/>
          <w:szCs w:val="24"/>
          <w:lang w:eastAsia="ru-RU"/>
        </w:rPr>
        <w:lastRenderedPageBreak/>
        <w:t>штатное расписание в пределах выделяемого финансирования. Таким образом, региональные нормативы затрат должны учитывать необходимость покрытия расходов Организации, связанных с привлечением всех категорий работников, предусмотренных </w:t>
      </w:r>
      <w:hyperlink r:id="rId51" w:anchor="r3_p3.4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пунктом 3.4.1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> Стандарта.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 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Комментарии к </w:t>
      </w:r>
      <w:hyperlink r:id="rId52" w:anchor="r3_p3.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разделу III пунктов 3.4.3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> и </w:t>
      </w:r>
      <w:hyperlink r:id="rId53" w:anchor="r3_p3.4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3.4.4</w:t>
        </w:r>
      </w:hyperlink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Педагогическими работниками, дополнительно привлекаемыми для обеспечения реализации Программы в группах для детей с ОВЗ (</w:t>
      </w:r>
      <w:hyperlink r:id="rId54" w:anchor="r3_p3.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пункт 3.4.3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> Стандарта) и в общеразвивающих группах, в которых обучаются дети с ОВЗ (</w:t>
      </w:r>
      <w:hyperlink r:id="rId55" w:anchor="r3_p3.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пункт 3.4.3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> Стандарта), являются учителя-дефектологи, учителя-логопеды, а также, в случае необходимости, социальные педагоги. Рекомендованное количество соответствующих педагогов в расчете на одну группу (для обоих случаев) составляет 1 ставку на группу.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 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Комментарии к </w:t>
      </w:r>
      <w:hyperlink r:id="rId56" w:anchor="r3_p3.6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разделу III пункта 3.6</w:t>
        </w:r>
      </w:hyperlink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предметно-развивающей среде и обязательства муниципалитета по финансовому обеспечению организации реализации Программы в учреждениях. При этом подробное распределение региональных и местных обязательств разъясняется </w:t>
      </w:r>
      <w:hyperlink r:id="rId57" w:tooltip="&lt;Письмо&gt; Минобрнауки России от 01.10.2013 № 08-1408 &quot;О направлении методических рекомендаций по реализации полномочий органов государственной власти субъектов Российской Федерации&quot; (вместе с &quot;Методическими рекомендациями по реализации полномочий органов г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письмом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> </w:t>
      </w:r>
      <w:proofErr w:type="spellStart"/>
      <w:r w:rsidRPr="008D5777">
        <w:rPr>
          <w:rFonts w:eastAsia="Times New Roman" w:cs="Times New Roman"/>
          <w:sz w:val="24"/>
          <w:szCs w:val="24"/>
          <w:lang w:eastAsia="ru-RU"/>
        </w:rPr>
        <w:t>Минобрнауки</w:t>
      </w:r>
      <w:proofErr w:type="spell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России от 1 октября 2013 г. № 08-1408.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 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Комментарии к </w:t>
      </w:r>
      <w:hyperlink r:id="rId58" w:anchor="r4_p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разделу IV пункта 4.3</w:t>
        </w:r>
      </w:hyperlink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Данная </w:t>
      </w:r>
      <w:hyperlink r:id="rId59" w:anchor="r4_p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статья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> Стандарта в соответствии с положениями </w:t>
      </w:r>
      <w:hyperlink r:id="rId60" w:tooltip="Федеральный закон от 29.12.2012 № 273-ФЗ (ред. от 03.02.2014) &quot;Об образовании в Российской Федерации&quot;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> не допускает использование целевых ориентиров дошкольного образования для непосредственной оценки реальных достижений детей. Целевые ориентиры, представленные в </w:t>
      </w:r>
      <w:hyperlink r:id="rId61" w:anchor="r4_p4.6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статье 4.6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>Стандарта, отражают согласованные ожидания общества относительно дошкольного детства и представляют собой возрастной портрет ребенка, который не может быть непосредственно применен к отдельному ребенку.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 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Комментарии к </w:t>
      </w:r>
      <w:hyperlink r:id="rId62" w:anchor="r4_p4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разделу IV пункта 4.5</w:t>
        </w:r>
      </w:hyperlink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В </w:t>
      </w:r>
      <w:hyperlink r:id="rId63" w:anchor="r4_p4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8D5777">
          <w:rPr>
            <w:rFonts w:eastAsia="Times New Roman" w:cs="Times New Roman"/>
            <w:sz w:val="24"/>
            <w:szCs w:val="24"/>
            <w:u w:val="single"/>
            <w:lang w:eastAsia="ru-RU"/>
          </w:rPr>
          <w:t>пункте</w:t>
        </w:r>
      </w:hyperlink>
      <w:r w:rsidRPr="008D5777">
        <w:rPr>
          <w:rFonts w:eastAsia="Times New Roman" w:cs="Times New Roman"/>
          <w:sz w:val="24"/>
          <w:szCs w:val="24"/>
          <w:lang w:eastAsia="ru-RU"/>
        </w:rPr>
        <w:t xml:space="preserve"> содержится запрет на использование целевых ориентиров для решения ряда управленческих задач. Основанием для такого запрета является характер целевых ориентиров, которые не предполагают </w:t>
      </w:r>
      <w:proofErr w:type="gramStart"/>
      <w:r w:rsidRPr="008D5777">
        <w:rPr>
          <w:rFonts w:eastAsia="Times New Roman" w:cs="Times New Roman"/>
          <w:sz w:val="24"/>
          <w:szCs w:val="24"/>
          <w:lang w:eastAsia="ru-RU"/>
        </w:rPr>
        <w:t>контроля за</w:t>
      </w:r>
      <w:proofErr w:type="gram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достижением конкретных образовательных результатов детей. </w:t>
      </w:r>
      <w:proofErr w:type="gramStart"/>
      <w:r w:rsidRPr="008D5777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8D5777">
        <w:rPr>
          <w:rFonts w:eastAsia="Times New Roman" w:cs="Times New Roman"/>
          <w:sz w:val="24"/>
          <w:szCs w:val="24"/>
          <w:lang w:eastAsia="ru-RU"/>
        </w:rPr>
        <w:t xml:space="preserve"> образовательной деятельностью в рамках реализации Программы в Организации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Оценка выполнения муниципального (государственного) задания должна строиться на основании критериев, характеризующих создаваемые учреждением условия при реализации Программы. При расчете критериев, используемых для оценки выполнения бюджетных заданий, запрещается использовать показатели, соотносимые с характеристиками воспитанников организации.</w:t>
      </w:r>
    </w:p>
    <w:p w:rsidR="008D5777" w:rsidRPr="008D5777" w:rsidRDefault="008D5777" w:rsidP="008D5777">
      <w:pPr>
        <w:shd w:val="clear" w:color="auto" w:fill="FFFFFF"/>
        <w:ind w:firstLine="30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D5777">
        <w:rPr>
          <w:rFonts w:eastAsia="Times New Roman" w:cs="Times New Roman"/>
          <w:sz w:val="24"/>
          <w:szCs w:val="24"/>
          <w:lang w:eastAsia="ru-RU"/>
        </w:rPr>
        <w:t>Используемые в Организациях критерии для оценки эффективности деятельности отдельных работников должны быть построены на показателях, характеризующих создаваемые ими условия при реализации образовательной программы. Запрещается использовать показатели, соотносимые с характеристиками воспитанников Организации.</w:t>
      </w:r>
    </w:p>
    <w:p w:rsidR="00505F6D" w:rsidRPr="008D5777" w:rsidRDefault="008D5777" w:rsidP="008D5777">
      <w:pPr>
        <w:rPr>
          <w:rFonts w:cs="Times New Roman"/>
          <w:sz w:val="24"/>
          <w:szCs w:val="24"/>
        </w:rPr>
      </w:pPr>
      <w:hyperlink r:id="rId64" w:tgtFrame="_blank" w:tooltip="ВКонтакте" w:history="1">
        <w:r w:rsidRPr="008D5777">
          <w:rPr>
            <w:rFonts w:eastAsia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br/>
        </w:r>
      </w:hyperlink>
    </w:p>
    <w:sectPr w:rsidR="00505F6D" w:rsidRPr="008D5777" w:rsidSect="0050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777"/>
    <w:rsid w:val="001025F3"/>
    <w:rsid w:val="00505F6D"/>
    <w:rsid w:val="00705518"/>
    <w:rsid w:val="008D5777"/>
    <w:rsid w:val="00B45535"/>
    <w:rsid w:val="00B6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6D"/>
  </w:style>
  <w:style w:type="paragraph" w:styleId="2">
    <w:name w:val="heading 2"/>
    <w:basedOn w:val="a"/>
    <w:link w:val="20"/>
    <w:uiPriority w:val="9"/>
    <w:qFormat/>
    <w:rsid w:val="008D5777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5777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D5777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77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777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5777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8D577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777"/>
  </w:style>
  <w:style w:type="character" w:styleId="a3">
    <w:name w:val="Hyperlink"/>
    <w:basedOn w:val="a0"/>
    <w:uiPriority w:val="99"/>
    <w:semiHidden/>
    <w:unhideWhenUsed/>
    <w:rsid w:val="008D5777"/>
    <w:rPr>
      <w:color w:val="0000FF"/>
      <w:u w:val="single"/>
    </w:rPr>
  </w:style>
  <w:style w:type="paragraph" w:customStyle="1" w:styleId="normactprilozhenie">
    <w:name w:val="norm_act_prilozhenie"/>
    <w:basedOn w:val="a"/>
    <w:rsid w:val="008D577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8D5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0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273--84d1f.xn--p1ai/akty_minobrnauki_rossii/prikaz-minobrnauki-rf-ot-17102013-no-1155" TargetMode="External"/><Relationship Id="rId18" Type="http://schemas.openxmlformats.org/officeDocument/2006/relationships/hyperlink" Target="http://xn--273--84d1f.xn--p1ai/akty_minobrnauki_rossii/prikaz-minobrnauki-rf-ot-17102013-no-1155" TargetMode="External"/><Relationship Id="rId26" Type="http://schemas.openxmlformats.org/officeDocument/2006/relationships/hyperlink" Target="http://xn--273--84d1f.xn--p1ai/akty_minobrnauki_rossii/prikaz-minobrnauki-rf-ot-17102013-no-1155" TargetMode="External"/><Relationship Id="rId39" Type="http://schemas.openxmlformats.org/officeDocument/2006/relationships/hyperlink" Target="http://xn--273--84d1f.xn--p1ai/akty_minobrnauki_rossii/prikaz-minobrnauki-rf-ot-17102013-no-1155" TargetMode="External"/><Relationship Id="rId21" Type="http://schemas.openxmlformats.org/officeDocument/2006/relationships/hyperlink" Target="http://xn--273--84d1f.xn--p1ai/akty_minobrnauki_rossii/prikaz-minobrnauki-rf-ot-17102013-no-1155" TargetMode="External"/><Relationship Id="rId34" Type="http://schemas.openxmlformats.org/officeDocument/2006/relationships/hyperlink" Target="http://xn--273--84d1f.xn--p1ai/zakonodatelstvo/federalnyy-zakon-ot-29-dekabrya-2012-g-no-273-fz-ob-obrazovanii-v-rf" TargetMode="External"/><Relationship Id="rId42" Type="http://schemas.openxmlformats.org/officeDocument/2006/relationships/hyperlink" Target="http://xn--273--84d1f.xn--p1ai/zakonodatelstvo/federalnyy-zakon-ot-29-dekabrya-2012-g-no-273-fz-ob-obrazovanii-v-rf" TargetMode="External"/><Relationship Id="rId47" Type="http://schemas.openxmlformats.org/officeDocument/2006/relationships/hyperlink" Target="http://xn--273--84d1f.xn--p1ai/akty_minobrnauki_rossii/pismo-minobrnauki-rf-ot-01102013-no-08-1408" TargetMode="External"/><Relationship Id="rId50" Type="http://schemas.openxmlformats.org/officeDocument/2006/relationships/hyperlink" Target="http://xn--273--84d1f.xn--p1ai/zakonodatelstvo/federalnyy-zakon-ot-29-dekabrya-2012-g-no-273-fz-ob-obrazovanii-v-rf" TargetMode="External"/><Relationship Id="rId55" Type="http://schemas.openxmlformats.org/officeDocument/2006/relationships/hyperlink" Target="http://xn--273--84d1f.xn--p1ai/akty_minobrnauki_rossii/prikaz-minobrnauki-rf-ot-17102013-no-1155" TargetMode="External"/><Relationship Id="rId63" Type="http://schemas.openxmlformats.org/officeDocument/2006/relationships/hyperlink" Target="http://xn--273--84d1f.xn--p1ai/akty_minobrnauki_rossii/prikaz-minobrnauki-rf-ot-17102013-no-1155" TargetMode="External"/><Relationship Id="rId7" Type="http://schemas.openxmlformats.org/officeDocument/2006/relationships/hyperlink" Target="http://xn--273--84d1f.xn--p1ai/akty_minobrnauki_rossii/prikaz-minobrnauki-rf-ot-17102013-no-11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akty_minobrnauki_rossii/prikaz-minobrnauki-rf-ot-17102013-no-1155" TargetMode="External"/><Relationship Id="rId20" Type="http://schemas.openxmlformats.org/officeDocument/2006/relationships/hyperlink" Target="http://xn--273--84d1f.xn--p1ai/zakonodatelstvo/federalnyy-zakon-ot-29-dekabrya-2012-g-no-273-fz-ob-obrazovanii-v-rf" TargetMode="External"/><Relationship Id="rId29" Type="http://schemas.openxmlformats.org/officeDocument/2006/relationships/hyperlink" Target="http://xn--273--84d1f.xn--p1ai/akty_minobrnauki_rossii/prikaz-minobrnauki-rf-ot-17102013-no-1155" TargetMode="External"/><Relationship Id="rId41" Type="http://schemas.openxmlformats.org/officeDocument/2006/relationships/hyperlink" Target="http://xn--273--84d1f.xn--p1ai/akty_minobrnauki_rossii/prikaz-minobrnauki-rf-ot-17102013-no-1155" TargetMode="External"/><Relationship Id="rId54" Type="http://schemas.openxmlformats.org/officeDocument/2006/relationships/hyperlink" Target="http://xn--273--84d1f.xn--p1ai/akty_minobrnauki_rossii/prikaz-minobrnauki-rf-ot-17102013-no-1155" TargetMode="External"/><Relationship Id="rId62" Type="http://schemas.openxmlformats.org/officeDocument/2006/relationships/hyperlink" Target="http://xn--273--84d1f.xn--p1ai/akty_minobrnauki_rossii/prikaz-minobrnauki-rf-ot-17102013-no-1155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minobrnauki_rossii/prikaz-minobrnauki-rf-ot-17102013-no-1155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24" Type="http://schemas.openxmlformats.org/officeDocument/2006/relationships/hyperlink" Target="http://xn--273--84d1f.xn--p1ai/akty_minobrnauki_rossii/prikaz-minobrnauki-rf-ot-17102013-no-1155" TargetMode="External"/><Relationship Id="rId32" Type="http://schemas.openxmlformats.org/officeDocument/2006/relationships/hyperlink" Target="http://xn--273--84d1f.xn--p1ai/akty_minobrnauki_rossii/prikaz-minobrnauki-rf-ot-17102013-no-1155" TargetMode="External"/><Relationship Id="rId37" Type="http://schemas.openxmlformats.org/officeDocument/2006/relationships/hyperlink" Target="http://xn--273--84d1f.xn--p1ai/akty_minobrnauki_rossii/prikaz-minobrnauki-rf-ot-20092013-no-1082" TargetMode="External"/><Relationship Id="rId40" Type="http://schemas.openxmlformats.org/officeDocument/2006/relationships/hyperlink" Target="http://xn--273--84d1f.xn--p1ai/zakonodatelstvo/federalnyy-zakon-ot-29-dekabrya-2012-g-no-273-fz-ob-obrazovanii-v-rf" TargetMode="External"/><Relationship Id="rId45" Type="http://schemas.openxmlformats.org/officeDocument/2006/relationships/hyperlink" Target="http://xn--273--84d1f.xn--p1ai/zakonodatelstvo/federalnyy-zakon-ot-29-dekabrya-2012-g-no-273-fz-ob-obrazovanii-v-rf" TargetMode="External"/><Relationship Id="rId53" Type="http://schemas.openxmlformats.org/officeDocument/2006/relationships/hyperlink" Target="http://xn--273--84d1f.xn--p1ai/akty_minobrnauki_rossii/prikaz-minobrnauki-rf-ot-17102013-no-1155" TargetMode="External"/><Relationship Id="rId58" Type="http://schemas.openxmlformats.org/officeDocument/2006/relationships/hyperlink" Target="http://xn--273--84d1f.xn--p1ai/akty_minobrnauki_rossii/prikaz-minobrnauki-rf-ot-17102013-no-1155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xn--273--84d1f.xn--p1ai/akty_minobrnauki_rossii/prikaz-minobrnauki-rf-ot-17102013-no-1155" TargetMode="External"/><Relationship Id="rId15" Type="http://schemas.openxmlformats.org/officeDocument/2006/relationships/hyperlink" Target="http://xn--273--84d1f.xn--p1ai/akty_minobrnauki_rossii/prikaz-minobrnauki-rf-ot-17102013-no-1155" TargetMode="External"/><Relationship Id="rId23" Type="http://schemas.openxmlformats.org/officeDocument/2006/relationships/hyperlink" Target="http://xn--273--84d1f.xn--p1ai/akty_minobrnauki_rossii/prikaz-minobrnauki-rf-ot-17102013-no-1155" TargetMode="External"/><Relationship Id="rId28" Type="http://schemas.openxmlformats.org/officeDocument/2006/relationships/hyperlink" Target="http://xn--273--84d1f.xn--p1ai/akty_minobrnauki_rossii/prikaz-minobrnauki-rf-ot-17102013-no-1155" TargetMode="External"/><Relationship Id="rId36" Type="http://schemas.openxmlformats.org/officeDocument/2006/relationships/hyperlink" Target="http://xn--273--84d1f.xn--p1ai/akty_minobrnauki_rossii/prikaz-minobrnauki-rf-ot-20092013-no-1082" TargetMode="External"/><Relationship Id="rId49" Type="http://schemas.openxmlformats.org/officeDocument/2006/relationships/hyperlink" Target="http://xn--273--84d1f.xn--p1ai/zakonodatelstvo/federalnyy-zakon-ot-29-dekabrya-2012-g-no-273-fz-ob-obrazovanii-v-rf" TargetMode="External"/><Relationship Id="rId57" Type="http://schemas.openxmlformats.org/officeDocument/2006/relationships/hyperlink" Target="http://xn--273--84d1f.xn--p1ai/akty_minobrnauki_rossii/pismo-minobrnauki-rf-ot-01102013-no-08-1408" TargetMode="External"/><Relationship Id="rId61" Type="http://schemas.openxmlformats.org/officeDocument/2006/relationships/hyperlink" Target="http://xn--273--84d1f.xn--p1ai/akty_minobrnauki_rossii/prikaz-minobrnauki-rf-ot-17102013-no-1155" TargetMode="External"/><Relationship Id="rId10" Type="http://schemas.openxmlformats.org/officeDocument/2006/relationships/hyperlink" Target="http://xn--273--84d1f.xn--p1ai/akty_minobrnauki_rossii/prikaz-minobrnauki-rf-ot-30082013-no-1014" TargetMode="External"/><Relationship Id="rId19" Type="http://schemas.openxmlformats.org/officeDocument/2006/relationships/hyperlink" Target="http://xn--273--84d1f.xn--p1ai/zakonodatelstvo/federalnyy-zakon-ot-29-dekabrya-2012-g-no-273-fz-ob-obrazovanii-v-rf" TargetMode="External"/><Relationship Id="rId31" Type="http://schemas.openxmlformats.org/officeDocument/2006/relationships/hyperlink" Target="http://xn--273--84d1f.xn--p1ai/akty_minobrnauki_rossii/prikaz-minobrnauki-rf-ot-17102013-no-1155" TargetMode="External"/><Relationship Id="rId44" Type="http://schemas.openxmlformats.org/officeDocument/2006/relationships/hyperlink" Target="http://xn--273--84d1f.xn--p1ai/akty_minobrnauki_rossii/prikaz-minobrnauki-rf-ot-17102013-no-1155" TargetMode="External"/><Relationship Id="rId52" Type="http://schemas.openxmlformats.org/officeDocument/2006/relationships/hyperlink" Target="http://xn--273--84d1f.xn--p1ai/akty_minobrnauki_rossii/prikaz-minobrnauki-rf-ot-17102013-no-1155" TargetMode="External"/><Relationship Id="rId60" Type="http://schemas.openxmlformats.org/officeDocument/2006/relationships/hyperlink" Target="http://xn--273--84d1f.xn--p1ai/zakonodatelstvo/federalnyy-zakon-ot-29-dekabrya-2012-g-no-273-fz-ob-obrazovanii-v-rf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xn--273--84d1f.xn--p1ai/akty_minobrnauki_rossii/prikaz-minobrnauki-rf-ot-17102013-no-1155" TargetMode="External"/><Relationship Id="rId9" Type="http://schemas.openxmlformats.org/officeDocument/2006/relationships/hyperlink" Target="http://xn--273--84d1f.xn--p1ai/akty_minobrnauki_rossii/prikaz-minobrnauki-rf-ot-30082013-no-1014" TargetMode="External"/><Relationship Id="rId14" Type="http://schemas.openxmlformats.org/officeDocument/2006/relationships/hyperlink" Target="http://xn--273--84d1f.xn--p1ai/akty_minobrnauki_rossii/prikaz-minobrnauki-rf-ot-17102013-no-1155" TargetMode="External"/><Relationship Id="rId22" Type="http://schemas.openxmlformats.org/officeDocument/2006/relationships/hyperlink" Target="http://xn--273--84d1f.xn--p1ai/akty_minobrnauki_rossii/prikaz-minobrnauki-rf-ot-17102013-no-1155" TargetMode="External"/><Relationship Id="rId27" Type="http://schemas.openxmlformats.org/officeDocument/2006/relationships/hyperlink" Target="http://xn--273--84d1f.xn--p1ai/akty_minobrnauki_rossii/prikaz-minobrnauki-rf-ot-17102013-no-1155" TargetMode="External"/><Relationship Id="rId30" Type="http://schemas.openxmlformats.org/officeDocument/2006/relationships/hyperlink" Target="http://xn--273--84d1f.xn--p1ai/zakonodatelstvo/federalnyy-zakon-ot-29-dekabrya-2012-g-no-273-fz-ob-obrazovanii-v-rf" TargetMode="External"/><Relationship Id="rId35" Type="http://schemas.openxmlformats.org/officeDocument/2006/relationships/hyperlink" Target="http://xn--273--84d1f.xn--p1ai/akty_minobrnauki_rossii/prikaz-minobrnauki-rf-ot-20092013-no-1082" TargetMode="External"/><Relationship Id="rId43" Type="http://schemas.openxmlformats.org/officeDocument/2006/relationships/hyperlink" Target="http://xn--273--84d1f.xn--p1ai/akty_minobrnauki_rossii/prikaz-minobrnauki-rf-ot-20092013-no-1082" TargetMode="External"/><Relationship Id="rId48" Type="http://schemas.openxmlformats.org/officeDocument/2006/relationships/hyperlink" Target="http://xn--273--84d1f.xn--p1ai/akty_minobrnauki_rossii/prikaz-minobrnauki-rf-ot-17102013-no-1155" TargetMode="External"/><Relationship Id="rId56" Type="http://schemas.openxmlformats.org/officeDocument/2006/relationships/hyperlink" Target="http://xn--273--84d1f.xn--p1ai/akty_minobrnauki_rossii/prikaz-minobrnauki-rf-ot-17102013-no-1155" TargetMode="External"/><Relationship Id="rId64" Type="http://schemas.openxmlformats.org/officeDocument/2006/relationships/hyperlink" Target="http://share.yandex.ru/go.xml?service=vkontakte&amp;url=http%3A%2F%2Fxn--273--84d1f.xn--p1ai%2Fakty_minobrnauki_rossii%2Fpismo-minobrnauki-rf-ot-28022014-no-08-249&amp;title=%D0%9F%D0%B8%D1%81%D1%8C%D0%BC%D0%BE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D0%BE%D1%82%2028%20%D1%84%D0%B5%D0%B2%D1%80%D0%B0%D0%BB%D1%8F%202014%20%D0%B3.%20%E2%84%96%2008-249%20%7C%20%D0%A0%D0%B5%D0%B0%D0%BB%D0%B8%D0%B7%D0%B0%D1%86%D0%B8%D1%8F%20%D0%A4%D0%B5%D0%B4%D0%B5%D1%80%D0%B0%D0%BB%D1%8C%D0%BD%D0%BE%D0%B3%D0%BE%20%D0%B7%D0%B0%D0%BA%D0%BE%D0%BD%D0%B0%20%C2%AB%D0%9E%D0%B1%20%D0%BE%D0%B1%D1%80%D0%B0%D0%B7%D0%BE%D0%B2%D0%B0%D0%BD%D0%B8%D0%B8%20%D0%B2%20%D0%A0%D0%BE%D1%81%D1%81%D0%B8%D0%B9%D1%81%D0%BA%D0%BE%D0%B9%20%D0%A4%D0%B5%D0%B4%D0%B5%D1%80%D0%B0%D1%86%D0%B8%D0%B8%C2%BB" TargetMode="External"/><Relationship Id="rId8" Type="http://schemas.openxmlformats.org/officeDocument/2006/relationships/hyperlink" Target="http://xn--273--84d1f.xn--p1ai/akty_minobrnauki_rossii/prikaz-minobrnauki-rf-ot-17102013-no-1155" TargetMode="External"/><Relationship Id="rId51" Type="http://schemas.openxmlformats.org/officeDocument/2006/relationships/hyperlink" Target="http://xn--273--84d1f.xn--p1ai/akty_minobrnauki_rossii/prikaz-minobrnauki-rf-ot-17102013-no-115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xn--273--84d1f.xn--p1ai/akty_minobrnauki_rossii/prikaz-minobrnauki-rf-ot-17102013-no-1155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5" Type="http://schemas.openxmlformats.org/officeDocument/2006/relationships/hyperlink" Target="http://xn--273--84d1f.xn--p1ai/akty_minobrnauki_rossii/prikaz-minobrnauki-rf-ot-17102013-no-1155" TargetMode="External"/><Relationship Id="rId33" Type="http://schemas.openxmlformats.org/officeDocument/2006/relationships/hyperlink" Target="http://xn--273--84d1f.xn--p1ai/akty_minobrnauki_rossii/prikaz-minobrnauki-rf-ot-17102013-no-1155" TargetMode="External"/><Relationship Id="rId38" Type="http://schemas.openxmlformats.org/officeDocument/2006/relationships/hyperlink" Target="http://xn--273--84d1f.xn--p1ai/akty_minobrnauki_rossii/prikaz-minobrnauki-rf-ot-17102013-no-1155" TargetMode="External"/><Relationship Id="rId46" Type="http://schemas.openxmlformats.org/officeDocument/2006/relationships/hyperlink" Target="http://xn--273--84d1f.xn--p1ai/akty_minobrnauki_rossii/prikaz-minobrnauki-rf-ot-17102013-no-1155" TargetMode="External"/><Relationship Id="rId59" Type="http://schemas.openxmlformats.org/officeDocument/2006/relationships/hyperlink" Target="http://xn--273--84d1f.xn--p1ai/akty_minobrnauki_rossii/prikaz-minobrnauki-rf-ot-17102013-no-1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7847</Words>
  <Characters>44729</Characters>
  <Application>Microsoft Office Word</Application>
  <DocSecurity>0</DocSecurity>
  <Lines>372</Lines>
  <Paragraphs>104</Paragraphs>
  <ScaleCrop>false</ScaleCrop>
  <Company>Tabulorasa.Info</Company>
  <LinksUpToDate>false</LinksUpToDate>
  <CharactersWithSpaces>52472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2014-10-20T13:10:00Z</dcterms:created>
  <dcterms:modified xsi:type="dcterms:W3CDTF">2014-10-20T13:11:00Z</dcterms:modified>
</cp:coreProperties>
</file>